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8C" w:rsidRPr="00FD0F31" w:rsidRDefault="00FD0F31" w:rsidP="00FD0F31">
      <w:pPr>
        <w:tabs>
          <w:tab w:val="left" w:pos="-720"/>
          <w:tab w:val="left" w:pos="0"/>
          <w:tab w:val="left" w:pos="1440"/>
          <w:tab w:val="left" w:pos="2160"/>
          <w:tab w:val="left" w:pos="5040"/>
          <w:tab w:val="left" w:pos="8640"/>
          <w:tab w:val="left" w:pos="9360"/>
          <w:tab w:val="left" w:pos="10080"/>
          <w:tab w:val="left" w:pos="10800"/>
        </w:tabs>
        <w:rPr>
          <w:rFonts w:asciiTheme="minorHAnsi" w:hAnsiTheme="minorHAnsi" w:cstheme="minorHAnsi"/>
          <w:i/>
          <w:sz w:val="24"/>
          <w:szCs w:val="28"/>
        </w:rPr>
      </w:pPr>
      <w:r w:rsidRPr="00FD0F31">
        <w:rPr>
          <w:rFonts w:asciiTheme="minorHAnsi" w:hAnsiTheme="minorHAnsi" w:cstheme="minorHAnsi"/>
          <w:i/>
          <w:sz w:val="24"/>
          <w:szCs w:val="28"/>
        </w:rPr>
        <w:t xml:space="preserve">Texte de base : </w:t>
      </w:r>
      <w:r w:rsidR="00AF248C" w:rsidRPr="00FD0F31">
        <w:rPr>
          <w:rFonts w:asciiTheme="minorHAnsi" w:hAnsiTheme="minorHAnsi" w:cstheme="minorHAnsi"/>
          <w:i/>
          <w:sz w:val="24"/>
          <w:szCs w:val="28"/>
        </w:rPr>
        <w:t>Jean 1</w:t>
      </w:r>
      <w:r w:rsidRPr="00FD0F31">
        <w:rPr>
          <w:rFonts w:asciiTheme="minorHAnsi" w:hAnsiTheme="minorHAnsi" w:cstheme="minorHAnsi"/>
          <w:i/>
          <w:sz w:val="24"/>
          <w:szCs w:val="28"/>
        </w:rPr>
        <w:t>,</w:t>
      </w:r>
      <w:r>
        <w:rPr>
          <w:rFonts w:asciiTheme="minorHAnsi" w:hAnsiTheme="minorHAnsi" w:cstheme="minorHAnsi"/>
          <w:i/>
          <w:sz w:val="24"/>
          <w:szCs w:val="28"/>
        </w:rPr>
        <w:t xml:space="preserve"> </w:t>
      </w:r>
      <w:r w:rsidR="00AF248C" w:rsidRPr="00FD0F31">
        <w:rPr>
          <w:rFonts w:asciiTheme="minorHAnsi" w:hAnsiTheme="minorHAnsi" w:cstheme="minorHAnsi"/>
          <w:i/>
          <w:sz w:val="24"/>
          <w:szCs w:val="28"/>
        </w:rPr>
        <w:t xml:space="preserve">1-14 </w:t>
      </w:r>
    </w:p>
    <w:p w:rsidR="00AF248C" w:rsidRPr="00FD0F31" w:rsidRDefault="00FD0F31" w:rsidP="00FD0F31">
      <w:pPr>
        <w:tabs>
          <w:tab w:val="left" w:pos="0"/>
          <w:tab w:val="left" w:pos="426"/>
        </w:tabs>
        <w:contextualSpacing/>
        <w:jc w:val="center"/>
        <w:rPr>
          <w:rFonts w:asciiTheme="minorHAnsi" w:hAnsiTheme="minorHAnsi" w:cstheme="minorHAnsi"/>
          <w:i/>
          <w:snapToGrid w:val="0"/>
          <w:sz w:val="28"/>
          <w:szCs w:val="28"/>
        </w:rPr>
      </w:pPr>
      <w:r w:rsidRPr="00FD0F31">
        <w:rPr>
          <w:rFonts w:asciiTheme="minorHAnsi" w:hAnsiTheme="minorHAnsi" w:cstheme="minorHAnsi"/>
          <w:i/>
          <w:snapToGrid w:val="0"/>
          <w:sz w:val="28"/>
          <w:szCs w:val="28"/>
        </w:rPr>
        <w:t xml:space="preserve">Trinité, </w:t>
      </w:r>
      <w:r>
        <w:rPr>
          <w:rFonts w:asciiTheme="minorHAnsi" w:hAnsiTheme="minorHAnsi" w:cstheme="minorHAnsi"/>
          <w:i/>
          <w:snapToGrid w:val="0"/>
          <w:sz w:val="28"/>
          <w:szCs w:val="28"/>
        </w:rPr>
        <w:t>mystère offert !</w:t>
      </w:r>
    </w:p>
    <w:p w:rsidR="00FD0F31" w:rsidRPr="00FD0F31" w:rsidRDefault="00FD0F31" w:rsidP="00FD0F31">
      <w:pPr>
        <w:tabs>
          <w:tab w:val="left" w:pos="0"/>
          <w:tab w:val="left" w:pos="426"/>
        </w:tabs>
        <w:contextualSpacing/>
        <w:jc w:val="both"/>
        <w:rPr>
          <w:rFonts w:asciiTheme="minorHAnsi" w:hAnsiTheme="minorHAnsi" w:cstheme="minorHAnsi"/>
          <w:i/>
          <w:snapToGrid w:val="0"/>
          <w:sz w:val="22"/>
          <w:szCs w:val="28"/>
        </w:rPr>
      </w:pPr>
    </w:p>
    <w:p w:rsidR="00AF248C" w:rsidRPr="00AF248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Quand j’ai découvert le thème prévu par le lectionnaire pour ce dimanche (la Trinité !), je me suis rendu compte que je n’avais jamais prêché sur la Trinité. Surprenant, non ? Oh, il m’est bien arrivé à plusieurs reprises de signaler que nous étions le dimanche de la ‘Trinité’, mais en me bornant à la célébrer par la louange et le chant. Jamais en m’arrêtant sur le sens ou le contenu du mot. Un peu comme si la Trinité était une notion tellement évidente, qu’il n’y a pas matière à s’y arrêter.</w:t>
      </w:r>
    </w:p>
    <w:p w:rsidR="00AF248C" w:rsidRPr="00AF248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Peut-être pensez-vous qu’il en est ainsi…</w:t>
      </w:r>
      <w:r>
        <w:rPr>
          <w:rFonts w:asciiTheme="minorHAnsi" w:hAnsiTheme="minorHAnsi" w:cstheme="minorHAnsi"/>
          <w:sz w:val="24"/>
          <w:szCs w:val="28"/>
        </w:rPr>
        <w:t xml:space="preserve"> </w:t>
      </w:r>
      <w:r w:rsidRPr="00AF248C">
        <w:rPr>
          <w:rFonts w:asciiTheme="minorHAnsi" w:hAnsiTheme="minorHAnsi" w:cstheme="minorHAnsi"/>
          <w:sz w:val="24"/>
          <w:szCs w:val="28"/>
        </w:rPr>
        <w:t>Pourtant, dès que l’on prend la peine d’interroger les chrétiens sur ce que signifie la Trinité pour eux, ou sur ce qu’elle nous ‘dit’ de Dieu, les réponses devienne le plus souvent assez évasives… Quand elles ne sont pas totalement muettes ! Car c’est vrai : la Trinité cela dérange, cela coince souvent.</w:t>
      </w:r>
    </w:p>
    <w:p w:rsidR="00AF248C" w:rsidRPr="00AF248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 xml:space="preserve">Et je me rappelle à ce sujet certains échanges qu’on avait eus au groupe Racines. </w:t>
      </w:r>
    </w:p>
    <w:p w:rsidR="00AF248C" w:rsidRPr="00AF248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Au départ, pas de problème. La Trinité on y croit comme on croit que 1+2=3. On l’accepte comme un fait. Comme une évidence. Presque comme un axiome. Cela ne signifie pas pour autant qu’on voie très bien à quoi cela sert, ou en quoi cela peut avoir une importance pour dire la ou vivre notre foi. Or, si l’on regarde en arrière, il ne faut pas chercher longtemps pour découvrir à quel point cette question a troublé, été l’objet de débats, de tensions, de conflits… au cours de siècles.</w:t>
      </w:r>
      <w:r>
        <w:rPr>
          <w:rFonts w:asciiTheme="minorHAnsi" w:hAnsiTheme="minorHAnsi" w:cstheme="minorHAnsi"/>
          <w:sz w:val="24"/>
          <w:szCs w:val="28"/>
        </w:rPr>
        <w:t xml:space="preserve"> </w:t>
      </w:r>
      <w:r w:rsidRPr="00AF248C">
        <w:rPr>
          <w:rFonts w:asciiTheme="minorHAnsi" w:hAnsiTheme="minorHAnsi" w:cstheme="minorHAnsi"/>
          <w:sz w:val="24"/>
          <w:szCs w:val="28"/>
        </w:rPr>
        <w:t xml:space="preserve">Combien de gens ne furent pas déclarés hérétiques pour avoir remis en question la notion trinitaire ou la nature d’une des personnes de la Trinité. Certains furent excommuniés, exilés, brulés, parce qu’ils n’y adhéraient pas. L’Eglise chrétienne connut un schisme (une scission) entre l’Eglise d’Orient et l’Eglise d’Occident à ce sujet. Un schisme dont les effets - avec la séparation entre les Eglises Orthodoxes et l’Eglise catholique romaine… et toutes celles qui – comme nous - s’en séparèrent par la suite - sont encore perceptibles et vivaces de nos jours. </w:t>
      </w:r>
    </w:p>
    <w:p w:rsidR="007A272C" w:rsidRDefault="00AF248C" w:rsidP="00FD0F31">
      <w:pPr>
        <w:tabs>
          <w:tab w:val="left" w:pos="0"/>
          <w:tab w:val="left" w:pos="426"/>
        </w:tabs>
        <w:jc w:val="both"/>
        <w:rPr>
          <w:rFonts w:asciiTheme="minorHAnsi" w:hAnsiTheme="minorHAnsi" w:cstheme="minorHAnsi"/>
          <w:i/>
          <w:sz w:val="24"/>
          <w:szCs w:val="28"/>
        </w:rPr>
      </w:pPr>
      <w:r w:rsidRPr="00AF248C">
        <w:rPr>
          <w:rFonts w:asciiTheme="minorHAnsi" w:hAnsiTheme="minorHAnsi" w:cstheme="minorHAnsi"/>
          <w:sz w:val="24"/>
          <w:szCs w:val="28"/>
        </w:rPr>
        <w:t>Alors même si l’on peut se sentir assez détaché de cette question, ne pas même y voir matière à débats, cela n’empêche pas qu’il soit utile de savoir un peu mieux de quoi il en retourne. Ne fut-ce que pour notre culture générale… Mais aussi (peut-être) parce que lorsqu’on observe, aujourd’hui encore, certains de nos contemporains – et même dans notre protestantisme liégeois parfois – ayant si facilement tendances à (</w:t>
      </w:r>
      <w:proofErr w:type="spellStart"/>
      <w:r w:rsidRPr="00AF248C">
        <w:rPr>
          <w:rFonts w:asciiTheme="minorHAnsi" w:hAnsiTheme="minorHAnsi" w:cstheme="minorHAnsi"/>
          <w:sz w:val="24"/>
          <w:szCs w:val="28"/>
        </w:rPr>
        <w:t>re</w:t>
      </w:r>
      <w:proofErr w:type="spellEnd"/>
      <w:r w:rsidRPr="00AF248C">
        <w:rPr>
          <w:rFonts w:asciiTheme="minorHAnsi" w:hAnsiTheme="minorHAnsi" w:cstheme="minorHAnsi"/>
          <w:sz w:val="24"/>
          <w:szCs w:val="28"/>
        </w:rPr>
        <w:t xml:space="preserve">)prôner des exclusions et des excommunications pour cause de divergences doctrinales, cette notion de Trinité ne peut que se révéler interpellante. Et je formule ici une hypothèse : Et si le mystère de la Trinité nous était offert à titre </w:t>
      </w:r>
      <w:r w:rsidRPr="00AF248C">
        <w:rPr>
          <w:rFonts w:asciiTheme="minorHAnsi" w:hAnsiTheme="minorHAnsi" w:cstheme="minorHAnsi"/>
          <w:i/>
          <w:sz w:val="24"/>
          <w:szCs w:val="28"/>
        </w:rPr>
        <w:t>d’</w:t>
      </w:r>
      <w:r w:rsidRPr="00AF248C">
        <w:rPr>
          <w:rFonts w:asciiTheme="minorHAnsi" w:hAnsiTheme="minorHAnsi" w:cstheme="minorHAnsi"/>
          <w:b/>
          <w:i/>
          <w:sz w:val="24"/>
          <w:szCs w:val="28"/>
        </w:rPr>
        <w:t>éloge de l’unité dans la pluralité </w:t>
      </w:r>
      <w:r w:rsidRPr="00AF248C">
        <w:rPr>
          <w:rFonts w:asciiTheme="minorHAnsi" w:hAnsiTheme="minorHAnsi" w:cstheme="minorHAnsi"/>
          <w:sz w:val="24"/>
          <w:szCs w:val="28"/>
        </w:rPr>
        <w:t>?</w:t>
      </w:r>
      <w:r w:rsidRPr="00AF248C">
        <w:rPr>
          <w:rFonts w:asciiTheme="minorHAnsi" w:hAnsiTheme="minorHAnsi" w:cstheme="minorHAnsi"/>
          <w:i/>
          <w:sz w:val="24"/>
          <w:szCs w:val="28"/>
        </w:rPr>
        <w:t xml:space="preserve"> </w:t>
      </w:r>
    </w:p>
    <w:p w:rsidR="00AF248C" w:rsidRPr="00AF248C" w:rsidRDefault="00AF248C" w:rsidP="00FD0F31">
      <w:pPr>
        <w:tabs>
          <w:tab w:val="left" w:pos="0"/>
          <w:tab w:val="left" w:pos="426"/>
        </w:tabs>
        <w:jc w:val="both"/>
        <w:rPr>
          <w:rFonts w:asciiTheme="minorHAnsi" w:hAnsiTheme="minorHAnsi" w:cstheme="minorHAnsi"/>
          <w:sz w:val="24"/>
          <w:szCs w:val="28"/>
        </w:rPr>
      </w:pPr>
      <w:r>
        <w:rPr>
          <w:rFonts w:asciiTheme="minorHAnsi" w:hAnsiTheme="minorHAnsi" w:cstheme="minorHAnsi"/>
          <w:sz w:val="24"/>
          <w:szCs w:val="28"/>
        </w:rPr>
        <w:t>Voila u</w:t>
      </w:r>
      <w:r w:rsidRPr="00AF248C">
        <w:rPr>
          <w:rFonts w:asciiTheme="minorHAnsi" w:hAnsiTheme="minorHAnsi" w:cstheme="minorHAnsi"/>
          <w:sz w:val="24"/>
          <w:szCs w:val="28"/>
        </w:rPr>
        <w:t xml:space="preserve">ne vérité dont il conviendrait alors de se laisser nourrir davantage. </w:t>
      </w:r>
    </w:p>
    <w:p w:rsidR="007A272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Je m’explique. Que nous dit le symbole trinitaire ? Dit de manière classique il affirme qu’il y a un seul Dieu (unique dans son ‘essence’, dans sa ‘nature’) en qui coexiste trois ‘personnes’ divines : le Père, le Fils et le saint Esprit. Le Père n’est pas le Fils, le Fils n’est pas le Père ni l’Esprit, l’Esprit n’est pas le Père ni le Fils mais toutes trois sont un seul et même Dieu unique ! Entre le Père, le Fils et l’Esprit, nous pouvons parler d’union sans confusion, de distinction sans séparation. Ils sont, dans l’unité et la distinction, l’unique vrai Dieu.  Vu d’un point de vue purement logique, il aurait pu y avoir plus simple. Certains ne se sont d’ailleurs pas privés de s’appuyer sur la seule approche logique pour remettre en cause un symbole qui allait à l’encontre de l’approche monothéiste telle que comprise par le judaïsme (ou la philosophie).</w:t>
      </w:r>
      <w:r>
        <w:rPr>
          <w:rFonts w:asciiTheme="minorHAnsi" w:hAnsiTheme="minorHAnsi" w:cstheme="minorHAnsi"/>
          <w:sz w:val="24"/>
          <w:szCs w:val="28"/>
        </w:rPr>
        <w:t xml:space="preserve"> </w:t>
      </w:r>
      <w:r w:rsidRPr="00AF248C">
        <w:rPr>
          <w:rFonts w:asciiTheme="minorHAnsi" w:hAnsiTheme="minorHAnsi" w:cstheme="minorHAnsi"/>
          <w:sz w:val="24"/>
          <w:szCs w:val="28"/>
        </w:rPr>
        <w:t>D’autant qu’à proprement parlé, la trinité ne se trouve pas en tant que telle, dans la Bible. Dans le premier testament, si l’on se base ce qui deviendra l’équivalent d’un crédo pour le judaïsme (le passage de Dt. 5, 4-5), nous pouvons lire : « </w:t>
      </w:r>
      <w:r w:rsidRPr="00AF248C">
        <w:rPr>
          <w:rFonts w:asciiTheme="minorHAnsi" w:hAnsiTheme="minorHAnsi" w:cstheme="minorHAnsi"/>
          <w:i/>
          <w:sz w:val="24"/>
          <w:szCs w:val="28"/>
        </w:rPr>
        <w:t xml:space="preserve">Ecoute Israël ! Le Seigneur notre Dieu est UN. Tu aimeras le Seigneur ton Dieu de tout ton cœur, de tout ton être, de toute ta force ». </w:t>
      </w:r>
      <w:r w:rsidRPr="00AF248C">
        <w:rPr>
          <w:rFonts w:asciiTheme="minorHAnsi" w:hAnsiTheme="minorHAnsi" w:cstheme="minorHAnsi"/>
          <w:sz w:val="24"/>
          <w:szCs w:val="28"/>
        </w:rPr>
        <w:t xml:space="preserve">Pour le judaïsme, les chrétiens confessent une foi en deux dieux. Or, si nous écoutons Genèse 1,1 nous pouvons lire : </w:t>
      </w:r>
      <w:r w:rsidRPr="00AF248C">
        <w:rPr>
          <w:rFonts w:asciiTheme="minorHAnsi" w:hAnsiTheme="minorHAnsi" w:cstheme="minorHAnsi"/>
          <w:i/>
          <w:sz w:val="24"/>
          <w:szCs w:val="28"/>
        </w:rPr>
        <w:t>au commencement, Elohim créa les cieux et la terre</w:t>
      </w:r>
      <w:r w:rsidRPr="00AF248C">
        <w:rPr>
          <w:rFonts w:asciiTheme="minorHAnsi" w:hAnsiTheme="minorHAnsi" w:cstheme="minorHAnsi"/>
          <w:sz w:val="24"/>
          <w:szCs w:val="28"/>
        </w:rPr>
        <w:t xml:space="preserve">. Et Elohim en hébreu c’est un pluriel… Un pluriel </w:t>
      </w:r>
      <w:proofErr w:type="gramStart"/>
      <w:r w:rsidRPr="00AF248C">
        <w:rPr>
          <w:rFonts w:asciiTheme="minorHAnsi" w:hAnsiTheme="minorHAnsi" w:cstheme="minorHAnsi"/>
          <w:sz w:val="24"/>
          <w:szCs w:val="28"/>
        </w:rPr>
        <w:t>de El</w:t>
      </w:r>
      <w:proofErr w:type="gramEnd"/>
      <w:r w:rsidRPr="00AF248C">
        <w:rPr>
          <w:rFonts w:asciiTheme="minorHAnsi" w:hAnsiTheme="minorHAnsi" w:cstheme="minorHAnsi"/>
          <w:sz w:val="24"/>
          <w:szCs w:val="28"/>
        </w:rPr>
        <w:t xml:space="preserve"> (qui signifie dieu). </w:t>
      </w:r>
    </w:p>
    <w:p w:rsidR="00AF248C" w:rsidRPr="00AF248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Mais ce pluriel est suivi par un verbe au singulier. Cela donne en traduction littérale :</w:t>
      </w:r>
      <w:r w:rsidRPr="00AF248C">
        <w:rPr>
          <w:rFonts w:asciiTheme="minorHAnsi" w:hAnsiTheme="minorHAnsi" w:cstheme="minorHAnsi"/>
          <w:i/>
          <w:sz w:val="24"/>
          <w:szCs w:val="28"/>
        </w:rPr>
        <w:t xml:space="preserve"> Au commencement </w:t>
      </w:r>
      <w:r w:rsidRPr="00AF248C">
        <w:rPr>
          <w:rFonts w:asciiTheme="minorHAnsi" w:hAnsiTheme="minorHAnsi" w:cstheme="minorHAnsi"/>
          <w:i/>
          <w:sz w:val="24"/>
          <w:szCs w:val="28"/>
          <w:u w:val="single"/>
        </w:rPr>
        <w:t>les dieux</w:t>
      </w:r>
      <w:r w:rsidRPr="00AF248C">
        <w:rPr>
          <w:rFonts w:asciiTheme="minorHAnsi" w:hAnsiTheme="minorHAnsi" w:cstheme="minorHAnsi"/>
          <w:i/>
          <w:sz w:val="24"/>
          <w:szCs w:val="28"/>
        </w:rPr>
        <w:t xml:space="preserve"> </w:t>
      </w:r>
      <w:proofErr w:type="gramStart"/>
      <w:r w:rsidRPr="00AF248C">
        <w:rPr>
          <w:rFonts w:asciiTheme="minorHAnsi" w:hAnsiTheme="minorHAnsi" w:cstheme="minorHAnsi"/>
          <w:i/>
          <w:sz w:val="24"/>
          <w:szCs w:val="28"/>
        </w:rPr>
        <w:t>cré</w:t>
      </w:r>
      <w:r w:rsidRPr="00AF248C">
        <w:rPr>
          <w:rFonts w:asciiTheme="minorHAnsi" w:hAnsiTheme="minorHAnsi" w:cstheme="minorHAnsi"/>
          <w:i/>
          <w:sz w:val="24"/>
          <w:szCs w:val="28"/>
          <w:u w:val="single"/>
        </w:rPr>
        <w:t>a</w:t>
      </w:r>
      <w:proofErr w:type="gramEnd"/>
      <w:r w:rsidRPr="00AF248C">
        <w:rPr>
          <w:rFonts w:asciiTheme="minorHAnsi" w:hAnsiTheme="minorHAnsi" w:cstheme="minorHAnsi"/>
          <w:i/>
          <w:sz w:val="24"/>
          <w:szCs w:val="28"/>
        </w:rPr>
        <w:t xml:space="preserve"> les cieux et la terre</w:t>
      </w:r>
      <w:r w:rsidRPr="00AF248C">
        <w:rPr>
          <w:rFonts w:asciiTheme="minorHAnsi" w:hAnsiTheme="minorHAnsi" w:cstheme="minorHAnsi"/>
          <w:sz w:val="24"/>
          <w:szCs w:val="28"/>
        </w:rPr>
        <w:t>… Nous y avons donc un pluriel singulier ou un singulier pluriel.</w:t>
      </w:r>
      <w:r w:rsidR="007A272C">
        <w:rPr>
          <w:rFonts w:asciiTheme="minorHAnsi" w:hAnsiTheme="minorHAnsi" w:cstheme="minorHAnsi"/>
          <w:sz w:val="24"/>
          <w:szCs w:val="28"/>
        </w:rPr>
        <w:t xml:space="preserve"> </w:t>
      </w:r>
    </w:p>
    <w:p w:rsidR="00AF248C" w:rsidRPr="00AF248C" w:rsidRDefault="00AF248C" w:rsidP="00FD0F31">
      <w:pPr>
        <w:tabs>
          <w:tab w:val="left" w:pos="0"/>
          <w:tab w:val="left" w:pos="426"/>
        </w:tabs>
        <w:jc w:val="both"/>
        <w:rPr>
          <w:rFonts w:asciiTheme="minorHAnsi" w:hAnsiTheme="minorHAnsi" w:cstheme="minorHAnsi"/>
          <w:i/>
          <w:sz w:val="24"/>
          <w:szCs w:val="28"/>
        </w:rPr>
      </w:pPr>
      <w:r w:rsidRPr="00AF248C">
        <w:rPr>
          <w:rFonts w:asciiTheme="minorHAnsi" w:hAnsiTheme="minorHAnsi" w:cstheme="minorHAnsi"/>
          <w:sz w:val="24"/>
          <w:szCs w:val="28"/>
        </w:rPr>
        <w:t>Un peu après on lit </w:t>
      </w:r>
      <w:r w:rsidRPr="00AF248C">
        <w:rPr>
          <w:rFonts w:asciiTheme="minorHAnsi" w:hAnsiTheme="minorHAnsi" w:cstheme="minorHAnsi"/>
          <w:i/>
          <w:sz w:val="24"/>
          <w:szCs w:val="28"/>
        </w:rPr>
        <w:t xml:space="preserve">: La terre était informe et vide; il y avait des ténèbres à la surface de l’abîme, mais </w:t>
      </w:r>
      <w:r w:rsidRPr="00AF248C">
        <w:rPr>
          <w:rFonts w:asciiTheme="minorHAnsi" w:hAnsiTheme="minorHAnsi" w:cstheme="minorHAnsi"/>
          <w:i/>
          <w:sz w:val="24"/>
          <w:szCs w:val="28"/>
          <w:u w:val="single"/>
        </w:rPr>
        <w:t>l’Esprit</w:t>
      </w:r>
      <w:r w:rsidRPr="00AF248C">
        <w:rPr>
          <w:rFonts w:asciiTheme="minorHAnsi" w:hAnsiTheme="minorHAnsi" w:cstheme="minorHAnsi"/>
          <w:i/>
          <w:sz w:val="24"/>
          <w:szCs w:val="28"/>
        </w:rPr>
        <w:t xml:space="preserve"> de Dieu planait au-dessus des eaux. </w:t>
      </w:r>
    </w:p>
    <w:p w:rsidR="00AF248C" w:rsidRPr="00AF248C" w:rsidRDefault="00AF248C" w:rsidP="00FD0F31">
      <w:pPr>
        <w:tabs>
          <w:tab w:val="left" w:pos="0"/>
          <w:tab w:val="left" w:pos="426"/>
        </w:tabs>
        <w:jc w:val="both"/>
        <w:rPr>
          <w:rFonts w:asciiTheme="minorHAnsi" w:hAnsiTheme="minorHAnsi" w:cstheme="minorHAnsi"/>
          <w:i/>
          <w:sz w:val="24"/>
          <w:szCs w:val="28"/>
        </w:rPr>
      </w:pPr>
      <w:r w:rsidRPr="00AF248C">
        <w:rPr>
          <w:rFonts w:asciiTheme="minorHAnsi" w:hAnsiTheme="minorHAnsi" w:cstheme="minorHAnsi"/>
          <w:sz w:val="24"/>
          <w:szCs w:val="28"/>
        </w:rPr>
        <w:t xml:space="preserve">Et dans les évangiles, le prologue de Jean que nous avons lu tout à l’heure affirme : </w:t>
      </w:r>
      <w:r w:rsidRPr="00AF248C">
        <w:rPr>
          <w:rFonts w:asciiTheme="minorHAnsi" w:hAnsiTheme="minorHAnsi" w:cstheme="minorHAnsi"/>
          <w:i/>
          <w:sz w:val="24"/>
          <w:szCs w:val="28"/>
        </w:rPr>
        <w:t xml:space="preserve">Au commencement était le Verbe, et le Verbe était tourné vers Dieu, et </w:t>
      </w:r>
      <w:r w:rsidRPr="00AF248C">
        <w:rPr>
          <w:rFonts w:asciiTheme="minorHAnsi" w:hAnsiTheme="minorHAnsi" w:cstheme="minorHAnsi"/>
          <w:i/>
          <w:sz w:val="24"/>
          <w:szCs w:val="28"/>
          <w:u w:val="single"/>
        </w:rPr>
        <w:t>le Verbe était Dieu</w:t>
      </w:r>
      <w:r w:rsidRPr="00AF248C">
        <w:rPr>
          <w:rFonts w:asciiTheme="minorHAnsi" w:hAnsiTheme="minorHAnsi" w:cstheme="minorHAnsi"/>
          <w:i/>
          <w:sz w:val="24"/>
          <w:szCs w:val="28"/>
        </w:rPr>
        <w:t>.</w:t>
      </w:r>
    </w:p>
    <w:p w:rsidR="007A272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 xml:space="preserve">On pourrait continuer à satiété d’évoquer nombres de passages bibliques qui mettent en évidence les différentes personnes de la trinité ou les associent… même si c’est sans jamais parler de Trinité au sens strict du terme. </w:t>
      </w:r>
    </w:p>
    <w:p w:rsidR="007A272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A mes yeux le plus important est surtout d’y discerner</w:t>
      </w:r>
      <w:r w:rsidRPr="00AF248C">
        <w:rPr>
          <w:rFonts w:asciiTheme="minorHAnsi" w:hAnsiTheme="minorHAnsi" w:cstheme="minorHAnsi"/>
          <w:b/>
          <w:sz w:val="24"/>
          <w:szCs w:val="28"/>
        </w:rPr>
        <w:t xml:space="preserve"> une spécificité qui se retrouve dans tous ces passages : celle de nous montrer un Dieu (unique) qui agit et se révèle de manière plurielle et pourtant toujours complémentaire !</w:t>
      </w:r>
      <w:r w:rsidRPr="00AF248C">
        <w:rPr>
          <w:rFonts w:asciiTheme="minorHAnsi" w:hAnsiTheme="minorHAnsi" w:cstheme="minorHAnsi"/>
          <w:sz w:val="24"/>
          <w:szCs w:val="28"/>
        </w:rPr>
        <w:t xml:space="preserve"> </w:t>
      </w:r>
    </w:p>
    <w:p w:rsidR="007A272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Rien ne se fait sans le Père, rien ne se réalise sans le Fils, rien ne se comprend sans l’Esprit</w:t>
      </w:r>
      <w:r w:rsidR="007A272C">
        <w:rPr>
          <w:rFonts w:asciiTheme="minorHAnsi" w:hAnsiTheme="minorHAnsi" w:cstheme="minorHAnsi"/>
          <w:sz w:val="24"/>
          <w:szCs w:val="28"/>
        </w:rPr>
        <w:t>.</w:t>
      </w:r>
      <w:r w:rsidRPr="00AF248C">
        <w:rPr>
          <w:rFonts w:asciiTheme="minorHAnsi" w:hAnsiTheme="minorHAnsi" w:cstheme="minorHAnsi"/>
          <w:sz w:val="24"/>
          <w:szCs w:val="28"/>
        </w:rPr>
        <w:t xml:space="preserve"> De même, les trois personnes de la Trinité nous sont présentées comme étant en étroite communion, sans qu</w:t>
      </w:r>
      <w:r>
        <w:rPr>
          <w:rFonts w:asciiTheme="minorHAnsi" w:hAnsiTheme="minorHAnsi" w:cstheme="minorHAnsi"/>
          <w:sz w:val="24"/>
          <w:szCs w:val="28"/>
        </w:rPr>
        <w:t>e l</w:t>
      </w:r>
      <w:r w:rsidRPr="00AF248C">
        <w:rPr>
          <w:rFonts w:asciiTheme="minorHAnsi" w:hAnsiTheme="minorHAnsi" w:cstheme="minorHAnsi"/>
          <w:sz w:val="24"/>
          <w:szCs w:val="28"/>
        </w:rPr>
        <w:t xml:space="preserve">’on </w:t>
      </w:r>
      <w:r>
        <w:rPr>
          <w:rFonts w:asciiTheme="minorHAnsi" w:hAnsiTheme="minorHAnsi" w:cstheme="minorHAnsi"/>
          <w:sz w:val="24"/>
          <w:szCs w:val="28"/>
        </w:rPr>
        <w:t xml:space="preserve">ne </w:t>
      </w:r>
      <w:r w:rsidRPr="00AF248C">
        <w:rPr>
          <w:rFonts w:asciiTheme="minorHAnsi" w:hAnsiTheme="minorHAnsi" w:cstheme="minorHAnsi"/>
          <w:sz w:val="24"/>
          <w:szCs w:val="28"/>
        </w:rPr>
        <w:t>puisse jamais pour autant relever de confusion</w:t>
      </w:r>
      <w:r w:rsidR="007A272C">
        <w:rPr>
          <w:rFonts w:asciiTheme="minorHAnsi" w:hAnsiTheme="minorHAnsi" w:cstheme="minorHAnsi"/>
          <w:sz w:val="24"/>
          <w:szCs w:val="28"/>
        </w:rPr>
        <w:t xml:space="preserve">. </w:t>
      </w:r>
      <w:r w:rsidRPr="00AF248C">
        <w:rPr>
          <w:rFonts w:asciiTheme="minorHAnsi" w:hAnsiTheme="minorHAnsi" w:cstheme="minorHAnsi"/>
          <w:sz w:val="24"/>
          <w:szCs w:val="28"/>
        </w:rPr>
        <w:t xml:space="preserve">Dès lors, quand je m’arrête sur le mystère de la Trinité, je ne peux m’empêcher de penser - comme le souligne Antoine </w:t>
      </w:r>
      <w:proofErr w:type="spellStart"/>
      <w:r w:rsidRPr="00AF248C">
        <w:rPr>
          <w:rFonts w:asciiTheme="minorHAnsi" w:hAnsiTheme="minorHAnsi" w:cstheme="minorHAnsi"/>
          <w:sz w:val="24"/>
          <w:szCs w:val="28"/>
        </w:rPr>
        <w:t>Nouis</w:t>
      </w:r>
      <w:proofErr w:type="spellEnd"/>
      <w:r w:rsidRPr="00AF248C">
        <w:rPr>
          <w:rFonts w:asciiTheme="minorHAnsi" w:hAnsiTheme="minorHAnsi" w:cstheme="minorHAnsi"/>
          <w:sz w:val="24"/>
          <w:szCs w:val="28"/>
        </w:rPr>
        <w:t xml:space="preserve"> - que </w:t>
      </w:r>
      <w:r w:rsidRPr="00AF248C">
        <w:rPr>
          <w:rFonts w:asciiTheme="minorHAnsi" w:hAnsiTheme="minorHAnsi" w:cstheme="minorHAnsi"/>
          <w:b/>
          <w:sz w:val="24"/>
          <w:szCs w:val="28"/>
        </w:rPr>
        <w:t>le premier intérêt du dogme trinitaire est de nous rappeler</w:t>
      </w:r>
      <w:r w:rsidRPr="00AF248C">
        <w:rPr>
          <w:rFonts w:asciiTheme="minorHAnsi" w:hAnsiTheme="minorHAnsi" w:cstheme="minorHAnsi"/>
          <w:b/>
          <w:i/>
          <w:sz w:val="24"/>
          <w:szCs w:val="28"/>
        </w:rPr>
        <w:t xml:space="preserve"> que Dieu échappera toujours à nos catégories de pensée.</w:t>
      </w:r>
      <w:r w:rsidRPr="00AF248C">
        <w:rPr>
          <w:rFonts w:asciiTheme="minorHAnsi" w:hAnsiTheme="minorHAnsi" w:cstheme="minorHAnsi"/>
          <w:i/>
          <w:sz w:val="24"/>
          <w:szCs w:val="28"/>
        </w:rPr>
        <w:t xml:space="preserve"> </w:t>
      </w:r>
      <w:r w:rsidRPr="00AF248C">
        <w:rPr>
          <w:rFonts w:asciiTheme="minorHAnsi" w:hAnsiTheme="minorHAnsi" w:cstheme="minorHAnsi"/>
          <w:sz w:val="24"/>
          <w:szCs w:val="28"/>
        </w:rPr>
        <w:t>Oui,</w:t>
      </w:r>
      <w:r w:rsidRPr="00AF248C">
        <w:rPr>
          <w:rFonts w:asciiTheme="minorHAnsi" w:hAnsiTheme="minorHAnsi" w:cstheme="minorHAnsi"/>
          <w:i/>
          <w:sz w:val="24"/>
          <w:szCs w:val="28"/>
        </w:rPr>
        <w:t xml:space="preserve"> la trinité confesse que </w:t>
      </w:r>
      <w:r w:rsidRPr="00AF248C">
        <w:rPr>
          <w:rFonts w:asciiTheme="minorHAnsi" w:hAnsiTheme="minorHAnsi" w:cstheme="minorHAnsi"/>
          <w:b/>
          <w:i/>
          <w:sz w:val="24"/>
          <w:szCs w:val="28"/>
        </w:rPr>
        <w:t>Dieu est au-delà de toutes nos définitions !</w:t>
      </w:r>
      <w:r w:rsidRPr="00AF248C">
        <w:rPr>
          <w:rFonts w:asciiTheme="minorHAnsi" w:hAnsiTheme="minorHAnsi" w:cstheme="minorHAnsi"/>
          <w:i/>
          <w:sz w:val="24"/>
          <w:szCs w:val="28"/>
        </w:rPr>
        <w:t xml:space="preserve"> </w:t>
      </w:r>
      <w:r w:rsidRPr="00AF248C">
        <w:rPr>
          <w:rFonts w:asciiTheme="minorHAnsi" w:hAnsiTheme="minorHAnsi" w:cstheme="minorHAnsi"/>
          <w:sz w:val="24"/>
          <w:szCs w:val="28"/>
        </w:rPr>
        <w:t xml:space="preserve">Elle nous invite donc à la recevoir et l’accepter avec humilité comme un mystère qui nous dépassera toujours. Qui sommes-nous d’ailleurs pour oser (comme ne manque pas de le faire certains) prétendre pouvoir enfermer Dieu dans des définitions… aussi fondées bibliquement qu’il soit possible de l’être. Car même fondée bibliquement, </w:t>
      </w:r>
      <w:r w:rsidRPr="00AF248C">
        <w:rPr>
          <w:rFonts w:asciiTheme="minorHAnsi" w:hAnsiTheme="minorHAnsi" w:cstheme="minorHAnsi"/>
          <w:b/>
          <w:sz w:val="24"/>
          <w:szCs w:val="28"/>
        </w:rPr>
        <w:t>Dieu seul est Dieu</w:t>
      </w:r>
      <w:r w:rsidRPr="00AF248C">
        <w:rPr>
          <w:rFonts w:asciiTheme="minorHAnsi" w:hAnsiTheme="minorHAnsi" w:cstheme="minorHAnsi"/>
          <w:sz w:val="24"/>
          <w:szCs w:val="28"/>
        </w:rPr>
        <w:t> ! Et s’Il se manifeste dans les Ecritures de manières plurielle</w:t>
      </w:r>
      <w:r>
        <w:rPr>
          <w:rFonts w:asciiTheme="minorHAnsi" w:hAnsiTheme="minorHAnsi" w:cstheme="minorHAnsi"/>
          <w:sz w:val="24"/>
          <w:szCs w:val="28"/>
        </w:rPr>
        <w:t>s</w:t>
      </w:r>
      <w:r w:rsidRPr="00AF248C">
        <w:rPr>
          <w:rFonts w:asciiTheme="minorHAnsi" w:hAnsiTheme="minorHAnsi" w:cstheme="minorHAnsi"/>
          <w:sz w:val="24"/>
          <w:szCs w:val="28"/>
        </w:rPr>
        <w:t xml:space="preserve">, cela ne nous autorise pas pour autant de décider qu’IL ne pourrait pas se révéler sous d’autres formes que celle que nous sommes prêt à concevoir ou accepter de manière dogmatique. </w:t>
      </w:r>
    </w:p>
    <w:p w:rsidR="00AF248C" w:rsidRPr="00AF248C" w:rsidRDefault="00AF248C" w:rsidP="00FD0F31">
      <w:pPr>
        <w:tabs>
          <w:tab w:val="left" w:pos="0"/>
          <w:tab w:val="left" w:pos="426"/>
        </w:tabs>
        <w:jc w:val="both"/>
        <w:rPr>
          <w:rFonts w:asciiTheme="minorHAnsi" w:hAnsiTheme="minorHAnsi" w:cstheme="minorHAnsi"/>
          <w:i/>
          <w:sz w:val="24"/>
          <w:szCs w:val="28"/>
        </w:rPr>
      </w:pPr>
      <w:r w:rsidRPr="00AF248C">
        <w:rPr>
          <w:rFonts w:asciiTheme="minorHAnsi" w:hAnsiTheme="minorHAnsi" w:cstheme="minorHAnsi"/>
          <w:sz w:val="24"/>
          <w:szCs w:val="28"/>
        </w:rPr>
        <w:t xml:space="preserve">(A ce sujet la partie orientale de l’Eglise semble avoir été plus sage que la partie latine, en préférant une théologie négative (ou </w:t>
      </w:r>
      <w:r w:rsidRPr="00AF248C">
        <w:rPr>
          <w:rFonts w:asciiTheme="minorHAnsi" w:hAnsiTheme="minorHAnsi" w:cstheme="minorHAnsi"/>
          <w:i/>
          <w:sz w:val="24"/>
          <w:szCs w:val="28"/>
        </w:rPr>
        <w:t>apophatique</w:t>
      </w:r>
      <w:r w:rsidRPr="00AF248C">
        <w:rPr>
          <w:rFonts w:asciiTheme="minorHAnsi" w:hAnsiTheme="minorHAnsi" w:cstheme="minorHAnsi"/>
          <w:sz w:val="24"/>
          <w:szCs w:val="28"/>
        </w:rPr>
        <w:t xml:space="preserve">) dans laquelle plutôt que d’essayer de définir le mystère de Dieu, elle préfère approcher ce mystère par des affirmations négatives en disant ce que Dieu n’est pas…) </w:t>
      </w:r>
    </w:p>
    <w:p w:rsidR="007A272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Ensuite, je me dis que cette ‘humilité’ à laquelle nous sommes amenés en découvrant les limites de nos compréhensions, devrait peut-être aussi nous amener à élargir notre champ de vision : de même que nous sommes invités à nous laisser émerveiller par ce Dieu à la fois unique et pluriel qui se révèle dans une action continue et pourtant sous des formes diversifiées (le Dieu créateur est le même que le Dieu qui s’implique dans la création en Jésus-Christ ou qui s’adresse à nous aujourd’hui par son Esprit), de même ne devrions-nous pas accueillir avec humilité la diversité qui règne au sein du corps du Christ qu’est l’Eglise. Un corps avec des membres multiples mais dont Christ seul est la tête ! Ou, dit autrement, vu sous cet angle</w:t>
      </w:r>
      <w:r w:rsidR="007A272C">
        <w:rPr>
          <w:rFonts w:asciiTheme="minorHAnsi" w:hAnsiTheme="minorHAnsi" w:cstheme="minorHAnsi"/>
          <w:sz w:val="24"/>
          <w:szCs w:val="28"/>
        </w:rPr>
        <w:t>,</w:t>
      </w:r>
      <w:r w:rsidRPr="00AF248C">
        <w:rPr>
          <w:rFonts w:asciiTheme="minorHAnsi" w:hAnsiTheme="minorHAnsi" w:cstheme="minorHAnsi"/>
          <w:sz w:val="24"/>
          <w:szCs w:val="28"/>
        </w:rPr>
        <w:t xml:space="preserve"> ce dogme qui fut à l’origine de tant de divisions dans l’Eglise ne pourrait-il pas tout au contraire nous amener à percevoir comme un mystère manifestant toute la richesse de l’action et de la nature de Dieu, la diversité d’expression de foi et de manières d’être Eglise que nous pouvons rencontrer autour de nous ? </w:t>
      </w:r>
    </w:p>
    <w:p w:rsidR="00AF248C" w:rsidRPr="00AF248C" w:rsidRDefault="00AF248C" w:rsidP="00FD0F31">
      <w:pPr>
        <w:tabs>
          <w:tab w:val="left" w:pos="0"/>
          <w:tab w:val="left" w:pos="426"/>
        </w:tabs>
        <w:jc w:val="both"/>
        <w:rPr>
          <w:rFonts w:asciiTheme="minorHAnsi" w:hAnsiTheme="minorHAnsi" w:cstheme="minorHAnsi"/>
          <w:sz w:val="24"/>
          <w:szCs w:val="28"/>
        </w:rPr>
      </w:pPr>
      <w:r w:rsidRPr="00AF248C">
        <w:rPr>
          <w:rFonts w:asciiTheme="minorHAnsi" w:hAnsiTheme="minorHAnsi" w:cstheme="minorHAnsi"/>
          <w:sz w:val="24"/>
          <w:szCs w:val="28"/>
        </w:rPr>
        <w:t xml:space="preserve">Un éloge de </w:t>
      </w:r>
      <w:r w:rsidRPr="00AF248C">
        <w:rPr>
          <w:rFonts w:asciiTheme="minorHAnsi" w:hAnsiTheme="minorHAnsi" w:cstheme="minorHAnsi"/>
          <w:b/>
          <w:i/>
          <w:sz w:val="24"/>
          <w:szCs w:val="28"/>
        </w:rPr>
        <w:t xml:space="preserve">l’unité dans la pluralité (ou diversité), </w:t>
      </w:r>
      <w:r w:rsidRPr="00AF248C">
        <w:rPr>
          <w:rFonts w:asciiTheme="minorHAnsi" w:hAnsiTheme="minorHAnsi" w:cstheme="minorHAnsi"/>
          <w:i/>
          <w:sz w:val="24"/>
          <w:szCs w:val="28"/>
        </w:rPr>
        <w:t>disais-je tout à l’heure.</w:t>
      </w:r>
      <w:r w:rsidRPr="00AF248C">
        <w:rPr>
          <w:rFonts w:asciiTheme="minorHAnsi" w:hAnsiTheme="minorHAnsi" w:cstheme="minorHAnsi"/>
          <w:b/>
          <w:i/>
          <w:sz w:val="24"/>
          <w:szCs w:val="28"/>
        </w:rPr>
        <w:t xml:space="preserve"> </w:t>
      </w:r>
    </w:p>
    <w:p w:rsidR="006F3B42" w:rsidRPr="00AF248C" w:rsidRDefault="00AF248C" w:rsidP="00BE26FD">
      <w:pPr>
        <w:tabs>
          <w:tab w:val="left" w:pos="0"/>
          <w:tab w:val="left" w:pos="426"/>
        </w:tabs>
        <w:jc w:val="both"/>
        <w:rPr>
          <w:rFonts w:asciiTheme="minorHAnsi" w:hAnsiTheme="minorHAnsi" w:cstheme="minorHAnsi"/>
          <w:sz w:val="18"/>
        </w:rPr>
      </w:pPr>
      <w:r w:rsidRPr="00AF248C">
        <w:rPr>
          <w:rFonts w:asciiTheme="minorHAnsi" w:hAnsiTheme="minorHAnsi" w:cstheme="minorHAnsi"/>
          <w:sz w:val="24"/>
          <w:szCs w:val="28"/>
        </w:rPr>
        <w:t>Au moment de conclure</w:t>
      </w:r>
      <w:r w:rsidR="00D6358B">
        <w:rPr>
          <w:rFonts w:asciiTheme="minorHAnsi" w:hAnsiTheme="minorHAnsi" w:cstheme="minorHAnsi"/>
          <w:sz w:val="24"/>
          <w:szCs w:val="28"/>
        </w:rPr>
        <w:t xml:space="preserve"> cette réflexion</w:t>
      </w:r>
      <w:r w:rsidRPr="00AF248C">
        <w:rPr>
          <w:rFonts w:asciiTheme="minorHAnsi" w:hAnsiTheme="minorHAnsi" w:cstheme="minorHAnsi"/>
          <w:sz w:val="24"/>
          <w:szCs w:val="28"/>
        </w:rPr>
        <w:t>, j’aimerais reprendre à mon compte une citation d’un august</w:t>
      </w:r>
      <w:r w:rsidR="00D6358B">
        <w:rPr>
          <w:rFonts w:asciiTheme="minorHAnsi" w:hAnsiTheme="minorHAnsi" w:cstheme="minorHAnsi"/>
          <w:sz w:val="24"/>
          <w:szCs w:val="28"/>
        </w:rPr>
        <w:t>e</w:t>
      </w:r>
      <w:r w:rsidRPr="00AF248C">
        <w:rPr>
          <w:rFonts w:asciiTheme="minorHAnsi" w:hAnsiTheme="minorHAnsi" w:cstheme="minorHAnsi"/>
          <w:sz w:val="24"/>
          <w:szCs w:val="28"/>
        </w:rPr>
        <w:t xml:space="preserve"> père de l’Eglise. Chronologiquement, </w:t>
      </w:r>
      <w:r w:rsidR="00D6358B">
        <w:rPr>
          <w:rFonts w:asciiTheme="minorHAnsi" w:hAnsiTheme="minorHAnsi" w:cstheme="minorHAnsi"/>
          <w:sz w:val="24"/>
          <w:szCs w:val="28"/>
        </w:rPr>
        <w:t xml:space="preserve">le </w:t>
      </w:r>
      <w:r w:rsidRPr="00AF248C">
        <w:rPr>
          <w:rFonts w:asciiTheme="minorHAnsi" w:hAnsiTheme="minorHAnsi" w:cstheme="minorHAnsi"/>
          <w:sz w:val="24"/>
          <w:szCs w:val="28"/>
        </w:rPr>
        <w:t>premier philosophe chrétien de l’histoire</w:t>
      </w:r>
      <w:r w:rsidR="00D6358B">
        <w:rPr>
          <w:rFonts w:asciiTheme="minorHAnsi" w:hAnsiTheme="minorHAnsi" w:cstheme="minorHAnsi"/>
          <w:sz w:val="24"/>
          <w:szCs w:val="28"/>
        </w:rPr>
        <w:t xml:space="preserve"> : </w:t>
      </w:r>
      <w:r w:rsidRPr="00AF248C">
        <w:rPr>
          <w:rFonts w:asciiTheme="minorHAnsi" w:hAnsiTheme="minorHAnsi" w:cstheme="minorHAnsi"/>
          <w:sz w:val="24"/>
          <w:szCs w:val="28"/>
        </w:rPr>
        <w:t>Saint Augustin</w:t>
      </w:r>
      <w:r w:rsidR="00D6358B">
        <w:rPr>
          <w:rFonts w:asciiTheme="minorHAnsi" w:hAnsiTheme="minorHAnsi" w:cstheme="minorHAnsi"/>
          <w:sz w:val="24"/>
          <w:szCs w:val="28"/>
        </w:rPr>
        <w:t>. Q</w:t>
      </w:r>
      <w:r w:rsidRPr="00AF248C">
        <w:rPr>
          <w:rFonts w:asciiTheme="minorHAnsi" w:hAnsiTheme="minorHAnsi" w:cstheme="minorHAnsi"/>
          <w:sz w:val="24"/>
          <w:szCs w:val="28"/>
        </w:rPr>
        <w:t>ui</w:t>
      </w:r>
      <w:r w:rsidR="00267E5C">
        <w:rPr>
          <w:rFonts w:asciiTheme="minorHAnsi" w:hAnsiTheme="minorHAnsi" w:cstheme="minorHAnsi"/>
          <w:sz w:val="24"/>
          <w:szCs w:val="28"/>
        </w:rPr>
        <w:t>,</w:t>
      </w:r>
      <w:r w:rsidRPr="00AF248C">
        <w:rPr>
          <w:rFonts w:asciiTheme="minorHAnsi" w:hAnsiTheme="minorHAnsi" w:cstheme="minorHAnsi"/>
          <w:sz w:val="24"/>
          <w:szCs w:val="28"/>
        </w:rPr>
        <w:t xml:space="preserve"> sans doute conscient de la difficulté d’apporter un enseignement correcte sur ce thème</w:t>
      </w:r>
      <w:r w:rsidR="00267E5C">
        <w:rPr>
          <w:rFonts w:asciiTheme="minorHAnsi" w:hAnsiTheme="minorHAnsi" w:cstheme="minorHAnsi"/>
          <w:sz w:val="24"/>
          <w:szCs w:val="28"/>
        </w:rPr>
        <w:t>,</w:t>
      </w:r>
      <w:r w:rsidRPr="00AF248C">
        <w:rPr>
          <w:rFonts w:asciiTheme="minorHAnsi" w:hAnsiTheme="minorHAnsi" w:cstheme="minorHAnsi"/>
          <w:sz w:val="24"/>
          <w:szCs w:val="28"/>
        </w:rPr>
        <w:t xml:space="preserve"> commença son ‘</w:t>
      </w:r>
      <w:r w:rsidRPr="003F0E41">
        <w:rPr>
          <w:rFonts w:asciiTheme="minorHAnsi" w:hAnsiTheme="minorHAnsi" w:cstheme="minorHAnsi"/>
          <w:i/>
          <w:sz w:val="24"/>
          <w:szCs w:val="28"/>
        </w:rPr>
        <w:t>Traité sur la Trinité</w:t>
      </w:r>
      <w:r w:rsidRPr="00AF248C">
        <w:rPr>
          <w:rFonts w:asciiTheme="minorHAnsi" w:hAnsiTheme="minorHAnsi" w:cstheme="minorHAnsi"/>
          <w:sz w:val="24"/>
          <w:szCs w:val="28"/>
        </w:rPr>
        <w:t xml:space="preserve">’ par ces mots : </w:t>
      </w:r>
      <w:r w:rsidR="007A272C">
        <w:rPr>
          <w:rFonts w:asciiTheme="minorHAnsi" w:hAnsiTheme="minorHAnsi" w:cstheme="minorHAnsi"/>
          <w:sz w:val="24"/>
          <w:szCs w:val="28"/>
        </w:rPr>
        <w:t>« </w:t>
      </w:r>
      <w:r w:rsidRPr="00AF248C">
        <w:rPr>
          <w:rFonts w:asciiTheme="minorHAnsi" w:hAnsiTheme="minorHAnsi" w:cstheme="minorHAnsi"/>
          <w:i/>
          <w:sz w:val="24"/>
          <w:szCs w:val="28"/>
        </w:rPr>
        <w:t>Que celui qui lit ces lignes fasse route avec moi, s’il partage ma certitude ; Qu’il cherche avec moi, s’il se trouve dans les mêmes doutes ; Qu’il revienne à moi, s’il reconnait être dans l’erreur ; Et qu’il me rappelle à l’ord</w:t>
      </w:r>
      <w:r w:rsidR="007A272C">
        <w:rPr>
          <w:rFonts w:asciiTheme="minorHAnsi" w:hAnsiTheme="minorHAnsi" w:cstheme="minorHAnsi"/>
          <w:i/>
          <w:sz w:val="24"/>
          <w:szCs w:val="28"/>
        </w:rPr>
        <w:t>re, si c’est moi qui me trompe. »</w:t>
      </w:r>
      <w:r w:rsidRPr="00AF248C">
        <w:rPr>
          <w:rFonts w:asciiTheme="minorHAnsi" w:hAnsiTheme="minorHAnsi" w:cstheme="minorHAnsi"/>
          <w:i/>
          <w:sz w:val="24"/>
          <w:szCs w:val="28"/>
        </w:rPr>
        <w:t xml:space="preserve">  </w:t>
      </w:r>
      <w:r w:rsidRPr="00AF248C">
        <w:rPr>
          <w:rFonts w:asciiTheme="minorHAnsi" w:hAnsiTheme="minorHAnsi" w:cstheme="minorHAnsi"/>
          <w:sz w:val="24"/>
          <w:szCs w:val="28"/>
        </w:rPr>
        <w:tab/>
      </w:r>
      <w:r w:rsidRPr="00AF248C">
        <w:rPr>
          <w:rFonts w:asciiTheme="minorHAnsi" w:hAnsiTheme="minorHAnsi" w:cstheme="minorHAnsi"/>
          <w:sz w:val="24"/>
          <w:szCs w:val="28"/>
        </w:rPr>
        <w:tab/>
      </w:r>
    </w:p>
    <w:sectPr w:rsidR="006F3B42" w:rsidRPr="00AF248C" w:rsidSect="00BE26FD">
      <w:pgSz w:w="11906" w:h="16838"/>
      <w:pgMar w:top="899"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248C"/>
    <w:rsid w:val="00243666"/>
    <w:rsid w:val="00267E5C"/>
    <w:rsid w:val="003F0E41"/>
    <w:rsid w:val="004769EA"/>
    <w:rsid w:val="004B5363"/>
    <w:rsid w:val="004D5D8E"/>
    <w:rsid w:val="006F3B42"/>
    <w:rsid w:val="007A272C"/>
    <w:rsid w:val="00996750"/>
    <w:rsid w:val="00AB668E"/>
    <w:rsid w:val="00AF248C"/>
    <w:rsid w:val="00BE26FD"/>
    <w:rsid w:val="00D6358B"/>
    <w:rsid w:val="00DE0C40"/>
    <w:rsid w:val="00ED48DD"/>
    <w:rsid w:val="00FD0F3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48C"/>
    <w:pPr>
      <w:autoSpaceDE w:val="0"/>
      <w:autoSpaceDN w:val="0"/>
      <w:spacing w:after="0" w:line="240" w:lineRule="auto"/>
    </w:pPr>
    <w:rPr>
      <w:rFonts w:ascii="Times New Roman" w:eastAsiaTheme="minorEastAsia" w:hAnsi="Times New Roman" w:cs="Times New Roman"/>
      <w:sz w:val="20"/>
      <w:szCs w:val="20"/>
      <w:lang w:val="fr-FR" w:eastAsia="fr-BE"/>
    </w:rPr>
  </w:style>
  <w:style w:type="paragraph" w:styleId="Titre1">
    <w:name w:val="heading 1"/>
    <w:basedOn w:val="Normal"/>
    <w:next w:val="Normal"/>
    <w:link w:val="Titre1Car"/>
    <w:uiPriority w:val="99"/>
    <w:qFormat/>
    <w:rsid w:val="00AF248C"/>
    <w:pPr>
      <w:keepNext/>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0"/>
    </w:pPr>
    <w:rPr>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F248C"/>
    <w:rPr>
      <w:rFonts w:ascii="Times New Roman" w:eastAsiaTheme="minorEastAsia" w:hAnsi="Times New Roman" w:cs="Times New Roman"/>
      <w:sz w:val="28"/>
      <w:szCs w:val="28"/>
      <w:u w:val="single"/>
      <w:lang w:val="fr-FR"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1316</Words>
  <Characters>7238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Orphée</dc:creator>
  <cp:lastModifiedBy>Orphée</cp:lastModifiedBy>
  <cp:revision>4</cp:revision>
  <dcterms:created xsi:type="dcterms:W3CDTF">2011-06-23T19:17:00Z</dcterms:created>
  <dcterms:modified xsi:type="dcterms:W3CDTF">2011-06-23T19:33:00Z</dcterms:modified>
</cp:coreProperties>
</file>